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F565" w14:textId="24113C57" w:rsidR="00B641F6" w:rsidRPr="00B641F6" w:rsidRDefault="00B641F6" w:rsidP="00B641F6">
      <w:pPr>
        <w:rPr>
          <w:sz w:val="36"/>
          <w:szCs w:val="36"/>
        </w:rPr>
      </w:pPr>
      <w:r w:rsidRPr="00B641F6">
        <w:rPr>
          <w:sz w:val="36"/>
          <w:szCs w:val="36"/>
        </w:rPr>
        <w:t xml:space="preserve"> Productions </w:t>
      </w:r>
    </w:p>
    <w:p w14:paraId="23DEF571" w14:textId="77777777" w:rsidR="00B641F6" w:rsidRDefault="00B641F6" w:rsidP="00B641F6">
      <w:r>
        <w:t>Tuareg Productions has long been at the forefront of theatre, literature, documentary-making, and exhibitions, exploring themes of migration, identity, and community integration. Some of its most notable productions include:</w:t>
      </w:r>
    </w:p>
    <w:p w14:paraId="6BDA5876" w14:textId="3E0E13B5" w:rsidR="00B641F6" w:rsidRDefault="00B641F6" w:rsidP="00B641F6">
      <w:r w:rsidRPr="00B641F6">
        <w:rPr>
          <w:b/>
          <w:bCs/>
        </w:rPr>
        <w:t>Living Under One Roof</w:t>
      </w:r>
      <w:r>
        <w:t xml:space="preserve"> – A stage play,</w:t>
      </w:r>
      <w:r w:rsidR="009107AC">
        <w:t xml:space="preserve"> monologue,</w:t>
      </w:r>
      <w:r>
        <w:t xml:space="preserve"> publication &amp; exhibition (Performed 200</w:t>
      </w:r>
      <w:r w:rsidR="009107AC">
        <w:t>3</w:t>
      </w:r>
      <w:r>
        <w:t xml:space="preserve"> – 2009) - dealt with the tensions and celebrations of a disparate group of Caribbeans sharing a house in Nottingham during the 1960s. Actors included BAFTA-nominated Cathy Tyson, Nikki Sanderson (Coronation St), Heshima Thompson (Prime Suspect), and Trevor George (Coronation Street).</w:t>
      </w:r>
    </w:p>
    <w:p w14:paraId="0A8826E2" w14:textId="72B3B799" w:rsidR="00B641F6" w:rsidRDefault="00B641F6" w:rsidP="00B641F6">
      <w:r w:rsidRPr="00B641F6">
        <w:rPr>
          <w:b/>
          <w:bCs/>
        </w:rPr>
        <w:t>Homeward Bound</w:t>
      </w:r>
      <w:r>
        <w:t xml:space="preserve"> (2006) - a short play by Troy Fairclough, directed by Eamonn Walker (Chicago Fire), with Marsha Millar (Top Boy), and monologue written by Lorna Holder, with Theodosia </w:t>
      </w:r>
      <w:proofErr w:type="spellStart"/>
      <w:r>
        <w:t>Tadiar</w:t>
      </w:r>
      <w:proofErr w:type="spellEnd"/>
      <w:r>
        <w:t xml:space="preserve">, directed by Leon Herbert. </w:t>
      </w:r>
    </w:p>
    <w:p w14:paraId="057F39D9" w14:textId="729C569D" w:rsidR="00B641F6" w:rsidRDefault="00B641F6" w:rsidP="00B641F6">
      <w:r w:rsidRPr="00B641F6">
        <w:rPr>
          <w:b/>
          <w:bCs/>
        </w:rPr>
        <w:t>The Ones We Left Behind</w:t>
      </w:r>
      <w:r>
        <w:t xml:space="preserve"> (2006) – An exhibition and publication,  about the decisions diverse communities made when leaving their homelands and the effect on loved ones left behind. </w:t>
      </w:r>
    </w:p>
    <w:p w14:paraId="784A04C9" w14:textId="110F0A9E" w:rsidR="00B641F6" w:rsidRPr="003453FA" w:rsidRDefault="00B641F6" w:rsidP="00B641F6">
      <w:r w:rsidRPr="00B641F6">
        <w:rPr>
          <w:b/>
          <w:bCs/>
        </w:rPr>
        <w:t>Moving Out</w:t>
      </w:r>
      <w:r>
        <w:t xml:space="preserve"> (2007) – A stage play and publication- a unique look at Industrial Nottingham through the eyes of the 1960s Windrush settlers, focusing on their experiences of, and contributions to the local industries of the time.  </w:t>
      </w:r>
    </w:p>
    <w:p w14:paraId="74DAB2E6" w14:textId="091702BA" w:rsidR="00B641F6" w:rsidRDefault="00B641F6" w:rsidP="00B641F6">
      <w:r w:rsidRPr="00B641F6">
        <w:rPr>
          <w:b/>
          <w:bCs/>
        </w:rPr>
        <w:t>Building Bridges</w:t>
      </w:r>
      <w:r>
        <w:t xml:space="preserve"> (2008) – a half-hour documentary, that premiered at the British Museum and later televised, examined the experiences of the host community witnessing large groups of Caribbean people arriving in Britain after WW2.</w:t>
      </w:r>
    </w:p>
    <w:p w14:paraId="06DC27B6" w14:textId="52D05D4E" w:rsidR="00B641F6" w:rsidRDefault="00B641F6" w:rsidP="00B641F6">
      <w:r w:rsidRPr="00B641F6">
        <w:rPr>
          <w:b/>
          <w:bCs/>
        </w:rPr>
        <w:t>Brighter Days</w:t>
      </w:r>
      <w:r>
        <w:t xml:space="preserve"> (2011) - Waterstone Nottingham best seller by Vida Theodosia Harris - a book of moving poetry and words of inspiration following the tragic loss of her youngest daughter in the Marchioness disaster on the River Thames, where fifty-one lives were lost on that fatal night of 20th August 1989. </w:t>
      </w:r>
    </w:p>
    <w:p w14:paraId="6DBD3BF2" w14:textId="1E985AF8" w:rsidR="00B641F6" w:rsidRDefault="00B641F6" w:rsidP="00B641F6">
      <w:r w:rsidRPr="00B641F6">
        <w:rPr>
          <w:b/>
          <w:bCs/>
        </w:rPr>
        <w:t>Hanging Out then and now</w:t>
      </w:r>
      <w:r>
        <w:t xml:space="preserve"> (2012) – a multi-media project exploring youth culture (fashion, music, sports, film, entertainment, and protest) during the 50s and 60s. A display, a 50-minute documentary, and a hard copy and e-book are included.</w:t>
      </w:r>
    </w:p>
    <w:p w14:paraId="7DE39036" w14:textId="601329A1" w:rsidR="0044722E" w:rsidRDefault="00B641F6" w:rsidP="00B641F6">
      <w:r w:rsidRPr="00B641F6">
        <w:rPr>
          <w:b/>
          <w:bCs/>
        </w:rPr>
        <w:t>Jamaica Hidden Histories</w:t>
      </w:r>
      <w:r>
        <w:t xml:space="preserve"> (2015) –  three well-received exhibitions in London, Birmingham, and Nottingham, that unearth Jamaica’s distinctive cultural identity and links to Britain. With supporting secondary school education resources and film</w:t>
      </w:r>
    </w:p>
    <w:p w14:paraId="5B16823A" w14:textId="4AC7C032" w:rsidR="0044722E" w:rsidRDefault="0044722E" w:rsidP="00B641F6">
      <w:r w:rsidRPr="0044722E">
        <w:rPr>
          <w:b/>
          <w:bCs/>
        </w:rPr>
        <w:t>Style in My DNA</w:t>
      </w:r>
      <w:r>
        <w:t xml:space="preserve"> </w:t>
      </w:r>
      <w:r w:rsidRPr="0044722E">
        <w:t xml:space="preserve"> (2018) by Lorna Holder is a publication celebrating 70 years of Caribbean fashion influence in Britain. Successfully launched at the V&amp;A in June 2018, this essential and informative </w:t>
      </w:r>
      <w:r>
        <w:t xml:space="preserve">book </w:t>
      </w:r>
      <w:r w:rsidRPr="0044722E">
        <w:t>represents Black cultural history, fashion, and identity. It serves as an invaluable resource for fashion studies, Black studies, research, and social history.</w:t>
      </w:r>
    </w:p>
    <w:p w14:paraId="45DFC7E9" w14:textId="77777777" w:rsidR="0044722E" w:rsidRDefault="0044722E" w:rsidP="00B641F6"/>
    <w:p w14:paraId="2D5C1866" w14:textId="669AEA16" w:rsidR="00E56EB9" w:rsidRDefault="0044722E" w:rsidP="00B641F6">
      <w:r>
        <w:rPr>
          <w:b/>
          <w:bCs/>
        </w:rPr>
        <w:t>D</w:t>
      </w:r>
      <w:r w:rsidR="00CA0D3E" w:rsidRPr="00CA0D3E">
        <w:rPr>
          <w:b/>
          <w:bCs/>
        </w:rPr>
        <w:t>ress to Remember a dementia-friendly project</w:t>
      </w:r>
      <w:r w:rsidR="00CA0D3E">
        <w:t xml:space="preserve"> (2023)</w:t>
      </w:r>
      <w:r w:rsidR="00CA0D3E" w:rsidRPr="00CA0D3E">
        <w:t>Based on the book Style in my DNA, by Lorna Holder,  this project would focus on using photographs from the book to stimulate the memory of people with dementia, encouraging them to review their family's photographic archives</w:t>
      </w:r>
      <w:r w:rsidR="00CA0D3E">
        <w:t>. In development.</w:t>
      </w:r>
    </w:p>
    <w:p w14:paraId="7DFCD1C1" w14:textId="6097FFCE" w:rsidR="00CA0D3E" w:rsidRDefault="00CA0D3E" w:rsidP="00B641F6">
      <w:r w:rsidRPr="00CA0D3E">
        <w:rPr>
          <w:b/>
          <w:bCs/>
        </w:rPr>
        <w:t>FAULT Magazine</w:t>
      </w:r>
      <w:r>
        <w:t xml:space="preserve"> (2025) </w:t>
      </w:r>
      <w:r w:rsidRPr="00CA0D3E">
        <w:t>Explore the world of film, fashion, art, travel, and music with FAULT Magazine</w:t>
      </w:r>
      <w:r>
        <w:t>. Distributed by Tuareg Productions.</w:t>
      </w:r>
    </w:p>
    <w:p w14:paraId="203DD74A" w14:textId="7C312B6C" w:rsidR="00E56EB9" w:rsidRPr="00E56EB9" w:rsidRDefault="00E56EB9" w:rsidP="00B641F6">
      <w:pPr>
        <w:rPr>
          <w:b/>
          <w:bCs/>
        </w:rPr>
      </w:pPr>
    </w:p>
    <w:sectPr w:rsidR="00E56EB9" w:rsidRPr="00E56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B8"/>
    <w:rsid w:val="00112378"/>
    <w:rsid w:val="003453FA"/>
    <w:rsid w:val="00383F2F"/>
    <w:rsid w:val="0044722E"/>
    <w:rsid w:val="007841B8"/>
    <w:rsid w:val="009107AC"/>
    <w:rsid w:val="00AE01BB"/>
    <w:rsid w:val="00B641F6"/>
    <w:rsid w:val="00BB7C1B"/>
    <w:rsid w:val="00CA0D3E"/>
    <w:rsid w:val="00D90386"/>
    <w:rsid w:val="00E239AE"/>
    <w:rsid w:val="00E56EB9"/>
    <w:rsid w:val="00FB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06A2B"/>
  <w15:chartTrackingRefBased/>
  <w15:docId w15:val="{E008EE2B-DA17-430D-8517-B35A405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4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4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B8"/>
    <w:rPr>
      <w:rFonts w:eastAsiaTheme="majorEastAsia" w:cstheme="majorBidi"/>
      <w:color w:val="272727" w:themeColor="text1" w:themeTint="D8"/>
    </w:rPr>
  </w:style>
  <w:style w:type="paragraph" w:styleId="Title">
    <w:name w:val="Title"/>
    <w:basedOn w:val="Normal"/>
    <w:next w:val="Normal"/>
    <w:link w:val="TitleChar"/>
    <w:uiPriority w:val="10"/>
    <w:qFormat/>
    <w:rsid w:val="00784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B8"/>
    <w:pPr>
      <w:spacing w:before="160"/>
      <w:jc w:val="center"/>
    </w:pPr>
    <w:rPr>
      <w:i/>
      <w:iCs/>
      <w:color w:val="404040" w:themeColor="text1" w:themeTint="BF"/>
    </w:rPr>
  </w:style>
  <w:style w:type="character" w:customStyle="1" w:styleId="QuoteChar">
    <w:name w:val="Quote Char"/>
    <w:basedOn w:val="DefaultParagraphFont"/>
    <w:link w:val="Quote"/>
    <w:uiPriority w:val="29"/>
    <w:rsid w:val="007841B8"/>
    <w:rPr>
      <w:i/>
      <w:iCs/>
      <w:color w:val="404040" w:themeColor="text1" w:themeTint="BF"/>
    </w:rPr>
  </w:style>
  <w:style w:type="paragraph" w:styleId="ListParagraph">
    <w:name w:val="List Paragraph"/>
    <w:basedOn w:val="Normal"/>
    <w:uiPriority w:val="34"/>
    <w:qFormat/>
    <w:rsid w:val="007841B8"/>
    <w:pPr>
      <w:ind w:left="720"/>
      <w:contextualSpacing/>
    </w:pPr>
  </w:style>
  <w:style w:type="character" w:styleId="IntenseEmphasis">
    <w:name w:val="Intense Emphasis"/>
    <w:basedOn w:val="DefaultParagraphFont"/>
    <w:uiPriority w:val="21"/>
    <w:qFormat/>
    <w:rsid w:val="007841B8"/>
    <w:rPr>
      <w:i/>
      <w:iCs/>
      <w:color w:val="0F4761" w:themeColor="accent1" w:themeShade="BF"/>
    </w:rPr>
  </w:style>
  <w:style w:type="paragraph" w:styleId="IntenseQuote">
    <w:name w:val="Intense Quote"/>
    <w:basedOn w:val="Normal"/>
    <w:next w:val="Normal"/>
    <w:link w:val="IntenseQuoteChar"/>
    <w:uiPriority w:val="30"/>
    <w:qFormat/>
    <w:rsid w:val="00784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41B8"/>
    <w:rPr>
      <w:i/>
      <w:iCs/>
      <w:color w:val="0F4761" w:themeColor="accent1" w:themeShade="BF"/>
    </w:rPr>
  </w:style>
  <w:style w:type="character" w:styleId="IntenseReference">
    <w:name w:val="Intense Reference"/>
    <w:basedOn w:val="DefaultParagraphFont"/>
    <w:uiPriority w:val="32"/>
    <w:qFormat/>
    <w:rsid w:val="00784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452</Words>
  <Characters>2610</Characters>
  <Application>Microsoft Office Word</Application>
  <DocSecurity>0</DocSecurity>
  <Lines>42</Lines>
  <Paragraphs>15</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HOLDER</dc:creator>
  <cp:keywords/>
  <dc:description/>
  <cp:lastModifiedBy>LORNA HOLDER</cp:lastModifiedBy>
  <cp:revision>9</cp:revision>
  <dcterms:created xsi:type="dcterms:W3CDTF">2025-02-09T14:17:00Z</dcterms:created>
  <dcterms:modified xsi:type="dcterms:W3CDTF">2025-02-09T15:53:00Z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c3beab05-1b27-40cf-8fd4-a2e11589a30c</vt:lpwstr>
  </property>
</Properties>
</file>